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048" w:rsidRDefault="00EE3238" w:rsidP="00C672D6">
      <w:pPr>
        <w:rPr>
          <w:rFonts w:ascii="Arial" w:hAnsi="Arial" w:cs="Arial"/>
          <w:b/>
          <w:sz w:val="28"/>
          <w:szCs w:val="28"/>
        </w:rPr>
      </w:pPr>
      <w:r w:rsidRPr="00EE3238">
        <w:rPr>
          <w:rFonts w:ascii="Arial" w:hAnsi="Arial" w:cs="Arial"/>
          <w:b/>
          <w:sz w:val="28"/>
          <w:szCs w:val="28"/>
        </w:rPr>
        <w:t>D.</w:t>
      </w:r>
      <w:r w:rsidR="00BE4754">
        <w:rPr>
          <w:rFonts w:ascii="Arial" w:hAnsi="Arial" w:cs="Arial"/>
          <w:b/>
          <w:sz w:val="28"/>
          <w:szCs w:val="28"/>
        </w:rPr>
        <w:t>2</w:t>
      </w:r>
      <w:r w:rsidRPr="00EE3238">
        <w:rPr>
          <w:rFonts w:ascii="Arial" w:hAnsi="Arial" w:cs="Arial"/>
          <w:b/>
          <w:sz w:val="28"/>
          <w:szCs w:val="28"/>
        </w:rPr>
        <w:t>.</w:t>
      </w:r>
      <w:r w:rsidR="00DE003B">
        <w:rPr>
          <w:rFonts w:ascii="Arial" w:hAnsi="Arial" w:cs="Arial"/>
          <w:b/>
          <w:sz w:val="28"/>
          <w:szCs w:val="28"/>
        </w:rPr>
        <w:t>4</w:t>
      </w:r>
      <w:r w:rsidRPr="00EE3238">
        <w:rPr>
          <w:rFonts w:ascii="Arial" w:hAnsi="Arial" w:cs="Arial"/>
          <w:b/>
          <w:sz w:val="28"/>
          <w:szCs w:val="28"/>
        </w:rPr>
        <w:t>. Podéln</w:t>
      </w:r>
      <w:r w:rsidR="00522C38">
        <w:rPr>
          <w:rFonts w:ascii="Arial" w:hAnsi="Arial" w:cs="Arial"/>
          <w:b/>
          <w:sz w:val="28"/>
          <w:szCs w:val="28"/>
        </w:rPr>
        <w:t>ý</w:t>
      </w:r>
      <w:r w:rsidRPr="00EE3238">
        <w:rPr>
          <w:rFonts w:ascii="Arial" w:hAnsi="Arial" w:cs="Arial"/>
          <w:b/>
          <w:sz w:val="28"/>
          <w:szCs w:val="28"/>
        </w:rPr>
        <w:t xml:space="preserve"> řez </w:t>
      </w:r>
      <w:r w:rsidR="00522C38">
        <w:rPr>
          <w:rFonts w:ascii="Arial" w:hAnsi="Arial" w:cs="Arial"/>
          <w:b/>
          <w:sz w:val="28"/>
          <w:szCs w:val="28"/>
        </w:rPr>
        <w:t xml:space="preserve">odvodním </w:t>
      </w:r>
      <w:r w:rsidR="00DE003B">
        <w:rPr>
          <w:rFonts w:ascii="Arial" w:hAnsi="Arial" w:cs="Arial"/>
          <w:b/>
          <w:sz w:val="28"/>
          <w:szCs w:val="28"/>
        </w:rPr>
        <w:t>potrubím</w:t>
      </w:r>
    </w:p>
    <w:p w:rsidR="00EE3238" w:rsidRDefault="00BE4754" w:rsidP="00C672D6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9D3F5D2" wp14:editId="393A11F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601450" cy="4533899"/>
            <wp:effectExtent l="0" t="0" r="0" b="635"/>
            <wp:wrapNone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BDC758BB-6DDA-42A9-8B92-43DFB3E37A4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p w:rsidR="00EE3238" w:rsidRDefault="00EE3238" w:rsidP="00C672D6">
      <w:pPr>
        <w:rPr>
          <w:rFonts w:ascii="Arial" w:hAnsi="Arial" w:cs="Arial"/>
          <w:b/>
          <w:sz w:val="28"/>
          <w:szCs w:val="28"/>
        </w:rPr>
      </w:pPr>
    </w:p>
    <w:sectPr w:rsidR="00EE3238" w:rsidSect="00C672D6">
      <w:pgSz w:w="23811" w:h="16838" w:orient="landscape" w:code="8"/>
      <w:pgMar w:top="567" w:right="1417" w:bottom="426" w:left="25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238"/>
    <w:rsid w:val="00011010"/>
    <w:rsid w:val="000D2EB5"/>
    <w:rsid w:val="001905D1"/>
    <w:rsid w:val="00522C38"/>
    <w:rsid w:val="00680773"/>
    <w:rsid w:val="006B1AE5"/>
    <w:rsid w:val="00793571"/>
    <w:rsid w:val="007A00B9"/>
    <w:rsid w:val="009F63EF"/>
    <w:rsid w:val="00A74418"/>
    <w:rsid w:val="00AA0120"/>
    <w:rsid w:val="00BE4754"/>
    <w:rsid w:val="00C3131A"/>
    <w:rsid w:val="00C672D6"/>
    <w:rsid w:val="00DE003B"/>
    <w:rsid w:val="00ED79C8"/>
    <w:rsid w:val="00EE3238"/>
    <w:rsid w:val="00EF5048"/>
    <w:rsid w:val="00FE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FA743"/>
  <w15:chartTrackingRefBased/>
  <w15:docId w15:val="{65AE6592-28A5-452A-B4D3-08A38333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200" b="1" i="0" u="none" strike="noStrike" baseline="0">
                <a:effectLst/>
              </a:rPr>
              <a:t>D.2.4. Podélný řez odvodním potrubím </a:t>
            </a:r>
            <a:r>
              <a:rPr lang="cs-CZ" sz="1200"/>
              <a:t>- OP-NC-01</a:t>
            </a:r>
          </a:p>
        </c:rich>
      </c:tx>
      <c:layout>
        <c:manualLayout>
          <c:xMode val="edge"/>
          <c:yMode val="edge"/>
          <c:x val="9.009001576178224E-3"/>
          <c:y val="1.5942028985507246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7.3548134069448212E-2"/>
          <c:y val="0.12445204447650907"/>
          <c:w val="0.89230085847345086"/>
          <c:h val="0.7170185071452797"/>
        </c:manualLayout>
      </c:layout>
      <c:scatterChart>
        <c:scatterStyle val="lineMarker"/>
        <c:varyColors val="0"/>
        <c:ser>
          <c:idx val="0"/>
          <c:order val="0"/>
          <c:tx>
            <c:strRef>
              <c:f>'OP-NC-01-podklad'!$B$1</c:f>
              <c:strCache>
                <c:ptCount val="1"/>
                <c:pt idx="0">
                  <c:v>terén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5697908451098785E-2"/>
                  <c:y val="-2.5210089593967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DA5-423C-9687-530D239898B5}"/>
                </c:ext>
              </c:extLst>
            </c:dLbl>
            <c:dLbl>
              <c:idx val="1"/>
              <c:layout>
                <c:manualLayout>
                  <c:x val="-1.9704433497536967E-2"/>
                  <c:y val="-5.32213002539315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DA5-423C-9687-530D239898B5}"/>
                </c:ext>
              </c:extLst>
            </c:dLbl>
            <c:dLbl>
              <c:idx val="2"/>
              <c:layout>
                <c:manualLayout>
                  <c:x val="-1.2561619452740822E-2"/>
                  <c:y val="-6.69362065630487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DA5-423C-9687-530D239898B5}"/>
                </c:ext>
              </c:extLst>
            </c:dLbl>
            <c:dLbl>
              <c:idx val="3"/>
              <c:layout>
                <c:manualLayout>
                  <c:x val="-1.9129763951919884E-2"/>
                  <c:y val="-3.3560518220630907E-2"/>
                </c:manualLayout>
              </c:layout>
              <c:spPr>
                <a:solidFill>
                  <a:srgbClr val="FFFFFF"/>
                </a:solidFill>
                <a:ln w="317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600" b="1" i="0" u="none" strike="noStrike" baseline="0">
                      <a:solidFill>
                        <a:srgbClr val="0000FF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cs-CZ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DA5-423C-9687-530D239898B5}"/>
                </c:ext>
              </c:extLst>
            </c:dLbl>
            <c:dLbl>
              <c:idx val="4"/>
              <c:layout>
                <c:manualLayout>
                  <c:x val="-1.9129763951919804E-2"/>
                  <c:y val="-2.840755826276677E-2"/>
                </c:manualLayout>
              </c:layout>
              <c:spPr>
                <a:solidFill>
                  <a:srgbClr val="FFFFFF"/>
                </a:solidFill>
                <a:ln w="317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600" b="1" i="0" u="none" strike="noStrike" baseline="0">
                      <a:solidFill>
                        <a:srgbClr val="0000FF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cs-CZ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DA5-423C-9687-530D239898B5}"/>
                </c:ext>
              </c:extLst>
            </c:dLbl>
            <c:dLbl>
              <c:idx val="5"/>
              <c:layout>
                <c:manualLayout>
                  <c:x val="-1.8035073202056641E-2"/>
                  <c:y val="-3.36663873632827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DA5-423C-9687-530D239898B5}"/>
                </c:ext>
              </c:extLst>
            </c:dLbl>
            <c:dLbl>
              <c:idx val="6"/>
              <c:layout>
                <c:manualLayout>
                  <c:x val="-1.8035073202056801E-2"/>
                  <c:y val="-2.7958276088638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DA5-423C-9687-530D239898B5}"/>
                </c:ext>
              </c:extLst>
            </c:dLbl>
            <c:dLbl>
              <c:idx val="7"/>
              <c:layout>
                <c:manualLayout>
                  <c:x val="-3.7739506699593584E-2"/>
                  <c:y val="-1.8867924528301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DA5-423C-9687-530D239898B5}"/>
                </c:ext>
              </c:extLst>
            </c:dLbl>
            <c:dLbl>
              <c:idx val="8"/>
              <c:layout>
                <c:manualLayout>
                  <c:x val="-5.2002120424618156E-4"/>
                  <c:y val="0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DA5-423C-9687-530D239898B5}"/>
                </c:ext>
              </c:extLst>
            </c:dLbl>
            <c:spPr>
              <a:solidFill>
                <a:srgbClr val="FFFFFF"/>
              </a:solidFill>
              <a:ln w="3175">
                <a:solidFill>
                  <a:srgbClr val="000000"/>
                </a:solidFill>
                <a:prstDash val="solid"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1" i="0" u="none" strike="noStrike" baseline="0">
                    <a:solidFill>
                      <a:srgbClr val="0000FF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dLblPos val="l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'OP-NC-01-podklad'!$A$2:$A$6</c:f>
              <c:numCache>
                <c:formatCode>General</c:formatCode>
                <c:ptCount val="5"/>
                <c:pt idx="0">
                  <c:v>-2</c:v>
                </c:pt>
                <c:pt idx="1">
                  <c:v>-1</c:v>
                </c:pt>
                <c:pt idx="2" formatCode="0.0">
                  <c:v>0</c:v>
                </c:pt>
                <c:pt idx="3" formatCode="0.0">
                  <c:v>25.321000000000002</c:v>
                </c:pt>
                <c:pt idx="4" formatCode="0.0">
                  <c:v>34.665999999999997</c:v>
                </c:pt>
              </c:numCache>
            </c:numRef>
          </c:xVal>
          <c:yVal>
            <c:numRef>
              <c:f>'OP-NC-01-podklad'!$B$2:$B$6</c:f>
              <c:numCache>
                <c:formatCode>General</c:formatCode>
                <c:ptCount val="5"/>
                <c:pt idx="0">
                  <c:v>442.78</c:v>
                </c:pt>
                <c:pt idx="1">
                  <c:v>442.79</c:v>
                </c:pt>
                <c:pt idx="2" formatCode="0.00">
                  <c:v>443.52</c:v>
                </c:pt>
                <c:pt idx="3" formatCode="0.00">
                  <c:v>444.92</c:v>
                </c:pt>
                <c:pt idx="4" formatCode="0.00">
                  <c:v>445.53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9-8DA5-423C-9687-530D239898B5}"/>
            </c:ext>
          </c:extLst>
        </c:ser>
        <c:ser>
          <c:idx val="1"/>
          <c:order val="1"/>
          <c:tx>
            <c:strRef>
              <c:f>'OP-NC-01-podklad'!$C$1</c:f>
              <c:strCache>
                <c:ptCount val="1"/>
                <c:pt idx="0">
                  <c:v>povrch potrubí</c:v>
                </c:pt>
              </c:strCache>
            </c:strRef>
          </c:tx>
          <c:spPr>
            <a:ln w="19050">
              <a:solidFill>
                <a:srgbClr val="FF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0724219817350429E-2"/>
                  <c:y val="-5.58084774274857E-3"/>
                </c:manualLayout>
              </c:layout>
              <c:spPr>
                <a:solidFill>
                  <a:srgbClr val="FFFFFF"/>
                </a:solidFill>
                <a:ln w="3175">
                  <a:solidFill>
                    <a:srgbClr val="000000"/>
                  </a:solidFill>
                  <a:prstDash val="solid"/>
                </a:ln>
              </c:spPr>
              <c:txPr>
                <a:bodyPr vertOverflow="clip" horzOverflow="clip" lIns="39600" tIns="18000" rIns="39600" bIns="18000">
                  <a:spAutoFit/>
                </a:bodyPr>
                <a:lstStyle/>
                <a:p>
                  <a:pPr>
                    <a:defRPr sz="600" b="1" i="0" u="none" strike="noStrike" baseline="0">
                      <a:solidFill>
                        <a:srgbClr val="FF00FF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cs-CZ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A-8DA5-423C-9687-530D239898B5}"/>
                </c:ext>
              </c:extLst>
            </c:dLbl>
            <c:dLbl>
              <c:idx val="1"/>
              <c:layout>
                <c:manualLayout>
                  <c:x val="-1.9477220519848813E-2"/>
                  <c:y val="-6.5098715255897749E-2"/>
                </c:manualLayout>
              </c:layout>
              <c:spPr>
                <a:solidFill>
                  <a:srgbClr val="FFFFFF"/>
                </a:solidFill>
                <a:ln w="317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600" b="1" i="0" u="none" strike="noStrike" baseline="0">
                      <a:solidFill>
                        <a:srgbClr val="FF00FF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cs-CZ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DA5-423C-9687-530D239898B5}"/>
                </c:ext>
              </c:extLst>
            </c:dLbl>
            <c:dLbl>
              <c:idx val="2"/>
              <c:layout>
                <c:manualLayout>
                  <c:x val="-1.5791991518301592E-3"/>
                  <c:y val="-2.08862173594956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8DA5-423C-9687-530D239898B5}"/>
                </c:ext>
              </c:extLst>
            </c:dLbl>
            <c:dLbl>
              <c:idx val="3"/>
              <c:layout>
                <c:manualLayout>
                  <c:x val="-4.0047494063242095E-2"/>
                  <c:y val="-2.2034897557268038E-2"/>
                </c:manualLayout>
              </c:layout>
              <c:spPr>
                <a:solidFill>
                  <a:srgbClr val="FFFFFF"/>
                </a:solidFill>
                <a:ln w="317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600" b="1" i="0" u="none" strike="noStrike" baseline="0">
                      <a:solidFill>
                        <a:srgbClr val="FF00FF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cs-CZ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8DA5-423C-9687-530D239898B5}"/>
                </c:ext>
              </c:extLst>
            </c:dLbl>
            <c:dLbl>
              <c:idx val="4"/>
              <c:layout>
                <c:manualLayout>
                  <c:x val="9.9880618370979495E-3"/>
                  <c:y val="-4.916739433322128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8DA5-423C-9687-530D239898B5}"/>
                </c:ext>
              </c:extLst>
            </c:dLbl>
            <c:dLbl>
              <c:idx val="5"/>
              <c:layout>
                <c:manualLayout>
                  <c:x val="-4.0626818199449286E-2"/>
                  <c:y val="-2.1529372401105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8DA5-423C-9687-530D239898B5}"/>
                </c:ext>
              </c:extLst>
            </c:dLbl>
            <c:dLbl>
              <c:idx val="6"/>
              <c:layout>
                <c:manualLayout>
                  <c:x val="9.4863142107236599E-3"/>
                  <c:y val="-5.0661693169610162E-3"/>
                </c:manualLayout>
              </c:layout>
              <c:spPr>
                <a:solidFill>
                  <a:srgbClr val="FFFFFF"/>
                </a:solidFill>
                <a:ln w="3175">
                  <a:solidFill>
                    <a:srgbClr val="000000"/>
                  </a:solidFill>
                  <a:prstDash val="solid"/>
                </a:ln>
                <a:effectLst/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 sz="600" b="1" i="0" u="none" strike="noStrike" baseline="0">
                      <a:solidFill>
                        <a:srgbClr val="FF00FF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cs-CZ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2.6644772851669402E-2"/>
                      <c:h val="3.111647600653691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8DA5-423C-9687-530D239898B5}"/>
                </c:ext>
              </c:extLst>
            </c:dLbl>
            <c:dLbl>
              <c:idx val="7"/>
              <c:layout>
                <c:manualLayout>
                  <c:x val="-3.8437436699722882E-2"/>
                  <c:y val="-1.5821324221264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8DA5-423C-9687-530D239898B5}"/>
                </c:ext>
              </c:extLst>
            </c:dLbl>
            <c:dLbl>
              <c:idx val="8"/>
              <c:layout>
                <c:manualLayout>
                  <c:x val="-3.4478448814748384E-5"/>
                  <c:y val="1.205368196899858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8DA5-423C-9687-530D239898B5}"/>
                </c:ext>
              </c:extLst>
            </c:dLbl>
            <c:spPr>
              <a:solidFill>
                <a:srgbClr val="FFFFFF"/>
              </a:solidFill>
              <a:ln w="3175">
                <a:solidFill>
                  <a:srgbClr val="000000"/>
                </a:solidFill>
                <a:prstDash val="solid"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1" i="0" u="none" strike="noStrike" baseline="0">
                    <a:solidFill>
                      <a:srgbClr val="FF00FF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'OP-NC-01-podklad'!$A$2:$A$6</c:f>
              <c:numCache>
                <c:formatCode>General</c:formatCode>
                <c:ptCount val="5"/>
                <c:pt idx="0">
                  <c:v>-2</c:v>
                </c:pt>
                <c:pt idx="1">
                  <c:v>-1</c:v>
                </c:pt>
                <c:pt idx="2" formatCode="0.0">
                  <c:v>0</c:v>
                </c:pt>
                <c:pt idx="3" formatCode="0.0">
                  <c:v>25.321000000000002</c:v>
                </c:pt>
                <c:pt idx="4" formatCode="0.0">
                  <c:v>34.665999999999997</c:v>
                </c:pt>
              </c:numCache>
            </c:numRef>
          </c:xVal>
          <c:yVal>
            <c:numRef>
              <c:f>'OP-NC-01-podklad'!$C$2:$C$6</c:f>
              <c:numCache>
                <c:formatCode>0.00</c:formatCode>
                <c:ptCount val="5"/>
                <c:pt idx="1">
                  <c:v>443.04</c:v>
                </c:pt>
                <c:pt idx="2">
                  <c:v>443.05</c:v>
                </c:pt>
                <c:pt idx="3">
                  <c:v>443.52000000000004</c:v>
                </c:pt>
                <c:pt idx="4">
                  <c:v>443.93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3-8DA5-423C-9687-530D239898B5}"/>
            </c:ext>
          </c:extLst>
        </c:ser>
        <c:ser>
          <c:idx val="2"/>
          <c:order val="2"/>
          <c:tx>
            <c:strRef>
              <c:f>'OP-NC-01-podklad'!$D$1</c:f>
              <c:strCache>
                <c:ptCount val="1"/>
                <c:pt idx="0">
                  <c:v>báze potrubí</c:v>
                </c:pt>
              </c:strCache>
            </c:strRef>
          </c:tx>
          <c:spPr>
            <a:ln w="19050"/>
          </c:spPr>
          <c:xVal>
            <c:numRef>
              <c:f>'OP-NC-01-podklad'!$A$2:$A$6</c:f>
              <c:numCache>
                <c:formatCode>General</c:formatCode>
                <c:ptCount val="5"/>
                <c:pt idx="0">
                  <c:v>-2</c:v>
                </c:pt>
                <c:pt idx="1">
                  <c:v>-1</c:v>
                </c:pt>
                <c:pt idx="2" formatCode="0.0">
                  <c:v>0</c:v>
                </c:pt>
                <c:pt idx="3" formatCode="0.0">
                  <c:v>25.321000000000002</c:v>
                </c:pt>
                <c:pt idx="4" formatCode="0.0">
                  <c:v>34.665999999999997</c:v>
                </c:pt>
              </c:numCache>
            </c:numRef>
          </c:xVal>
          <c:yVal>
            <c:numRef>
              <c:f>'OP-NC-01-podklad'!$D$2:$D$6</c:f>
              <c:numCache>
                <c:formatCode>0.00</c:formatCode>
                <c:ptCount val="5"/>
                <c:pt idx="1">
                  <c:v>442.54</c:v>
                </c:pt>
                <c:pt idx="2">
                  <c:v>442.55</c:v>
                </c:pt>
                <c:pt idx="3">
                  <c:v>443.02000000000004</c:v>
                </c:pt>
                <c:pt idx="4">
                  <c:v>443.43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4-8DA5-423C-9687-530D239898B5}"/>
            </c:ext>
          </c:extLst>
        </c:ser>
        <c:ser>
          <c:idx val="3"/>
          <c:order val="3"/>
          <c:tx>
            <c:strRef>
              <c:f>'OP-NC-01-podklad'!$E$1</c:f>
              <c:strCache>
                <c:ptCount val="1"/>
                <c:pt idx="0">
                  <c:v>báze výkopu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2.4890595572105212E-2"/>
                  <c:y val="5.0185282027676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8DA5-423C-9687-530D239898B5}"/>
                </c:ext>
              </c:extLst>
            </c:dLbl>
            <c:dLbl>
              <c:idx val="1"/>
              <c:layout>
                <c:manualLayout>
                  <c:x val="-1.8322451072926248E-2"/>
                  <c:y val="7.00838285105159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8DA5-423C-9687-530D239898B5}"/>
                </c:ext>
              </c:extLst>
            </c:dLbl>
            <c:dLbl>
              <c:idx val="2"/>
              <c:layout>
                <c:manualLayout>
                  <c:x val="-1.1754306573747268E-2"/>
                  <c:y val="2.70363323047116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8DA5-423C-9687-530D239898B5}"/>
                </c:ext>
              </c:extLst>
            </c:dLbl>
            <c:dLbl>
              <c:idx val="3"/>
              <c:layout>
                <c:manualLayout>
                  <c:x val="-1.8992108745027641E-2"/>
                  <c:y val="3.3232985560551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8DA5-423C-9687-530D239898B5}"/>
                </c:ext>
              </c:extLst>
            </c:dLbl>
            <c:dLbl>
              <c:idx val="4"/>
              <c:layout>
                <c:manualLayout>
                  <c:x val="1.0473432200285309E-2"/>
                  <c:y val="-3.181588297401419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8DA5-423C-9687-530D239898B5}"/>
                </c:ext>
              </c:extLst>
            </c:dLbl>
            <c:dLbl>
              <c:idx val="5"/>
              <c:layout>
                <c:manualLayout>
                  <c:x val="-1.9417141822789474E-2"/>
                  <c:y val="2.6454934262982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8DA5-423C-9687-530D239898B5}"/>
                </c:ext>
              </c:extLst>
            </c:dLbl>
            <c:dLbl>
              <c:idx val="6"/>
              <c:layout>
                <c:manualLayout>
                  <c:x val="1.0139508423516026E-2"/>
                  <c:y val="-3.326717247119973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8DA5-423C-9687-530D239898B5}"/>
                </c:ext>
              </c:extLst>
            </c:dLbl>
            <c:dLbl>
              <c:idx val="7"/>
              <c:layout>
                <c:manualLayout>
                  <c:x val="-3.9121575320326341E-2"/>
                  <c:y val="-1.3844153914722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8DA5-423C-9687-530D239898B5}"/>
                </c:ext>
              </c:extLst>
            </c:dLbl>
            <c:dLbl>
              <c:idx val="8"/>
              <c:layout>
                <c:manualLayout>
                  <c:x val="-8.0739907511561055E-4"/>
                  <c:y val="-1.3844153914722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8DA5-423C-9687-530D239898B5}"/>
                </c:ext>
              </c:extLst>
            </c:dLbl>
            <c:spPr>
              <a:solidFill>
                <a:sysClr val="window" lastClr="FFFFFF"/>
              </a:solidFill>
              <a:ln w="3175">
                <a:solidFill>
                  <a:srgbClr val="000000"/>
                </a:solidFill>
              </a:ln>
              <a:effectLst/>
            </c:spPr>
            <c:txPr>
              <a:bodyPr vertOverflow="clip" horzOverflow="clip" wrap="square" lIns="38100" tIns="19050" rIns="38100" bIns="19050" anchor="ctr">
                <a:spAutoFit/>
              </a:bodyPr>
              <a:lstStyle/>
              <a:p>
                <a:pPr>
                  <a:defRPr sz="600" b="1">
                    <a:ln>
                      <a:noFill/>
                    </a:ln>
                    <a:solidFill>
                      <a:srgbClr val="7030A0"/>
                    </a:solidFill>
                  </a:defRPr>
                </a:pPr>
                <a:endParaRPr lang="cs-CZ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'OP-NC-01-podklad'!$A$2:$A$6</c:f>
              <c:numCache>
                <c:formatCode>General</c:formatCode>
                <c:ptCount val="5"/>
                <c:pt idx="0">
                  <c:v>-2</c:v>
                </c:pt>
                <c:pt idx="1">
                  <c:v>-1</c:v>
                </c:pt>
                <c:pt idx="2" formatCode="0.0">
                  <c:v>0</c:v>
                </c:pt>
                <c:pt idx="3" formatCode="0.0">
                  <c:v>25.321000000000002</c:v>
                </c:pt>
                <c:pt idx="4" formatCode="0.0">
                  <c:v>34.665999999999997</c:v>
                </c:pt>
              </c:numCache>
            </c:numRef>
          </c:xVal>
          <c:yVal>
            <c:numRef>
              <c:f>'OP-NC-01-podklad'!$E$2:$E$6</c:f>
              <c:numCache>
                <c:formatCode>0.00</c:formatCode>
                <c:ptCount val="5"/>
                <c:pt idx="0" formatCode="General">
                  <c:v>442.28</c:v>
                </c:pt>
                <c:pt idx="1">
                  <c:v>442.29</c:v>
                </c:pt>
                <c:pt idx="2">
                  <c:v>442.45</c:v>
                </c:pt>
                <c:pt idx="3">
                  <c:v>442.92</c:v>
                </c:pt>
                <c:pt idx="4">
                  <c:v>443.33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E-8DA5-423C-9687-530D239898B5}"/>
            </c:ext>
          </c:extLst>
        </c:ser>
        <c:ser>
          <c:idx val="4"/>
          <c:order val="4"/>
          <c:tx>
            <c:strRef>
              <c:f>'OP-NC-01-podklad'!$F$1</c:f>
              <c:strCache>
                <c:ptCount val="1"/>
                <c:pt idx="0">
                  <c:v>úprava terénu</c:v>
                </c:pt>
              </c:strCache>
            </c:strRef>
          </c:tx>
          <c:dLbls>
            <c:dLbl>
              <c:idx val="0"/>
              <c:layout>
                <c:manualLayout>
                  <c:x val="-2.6272577996715937E-2"/>
                  <c:y val="3.36134527919567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8DA5-423C-9687-530D239898B5}"/>
                </c:ext>
              </c:extLst>
            </c:dLbl>
            <c:dLbl>
              <c:idx val="1"/>
              <c:layout>
                <c:manualLayout>
                  <c:x val="-1.9704433497536946E-2"/>
                  <c:y val="5.32213002539314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8DA5-423C-9687-530D239898B5}"/>
                </c:ext>
              </c:extLst>
            </c:dLbl>
            <c:dLbl>
              <c:idx val="2"/>
              <c:layout>
                <c:manualLayout>
                  <c:x val="-1.4230979748221148E-2"/>
                  <c:y val="-3.36134527919567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8DA5-423C-9687-530D239898B5}"/>
                </c:ext>
              </c:extLst>
            </c:dLbl>
            <c:spPr>
              <a:solidFill>
                <a:srgbClr val="FFFFFF"/>
              </a:solidFill>
              <a:ln w="3175">
                <a:solidFill>
                  <a:schemeClr val="tx1"/>
                </a:solidFill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1">
                    <a:solidFill>
                      <a:srgbClr val="46AAC5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'OP-NC-01-podklad'!$A$2:$A$4</c:f>
              <c:numCache>
                <c:formatCode>General</c:formatCode>
                <c:ptCount val="3"/>
                <c:pt idx="0">
                  <c:v>-2</c:v>
                </c:pt>
                <c:pt idx="1">
                  <c:v>-1</c:v>
                </c:pt>
                <c:pt idx="2" formatCode="0.0">
                  <c:v>0</c:v>
                </c:pt>
              </c:numCache>
            </c:numRef>
          </c:xVal>
          <c:yVal>
            <c:numRef>
              <c:f>'OP-NC-01-podklad'!$F$2:$F$4</c:f>
              <c:numCache>
                <c:formatCode>0.00</c:formatCode>
                <c:ptCount val="3"/>
                <c:pt idx="0" formatCode="General">
                  <c:v>442.48</c:v>
                </c:pt>
                <c:pt idx="1">
                  <c:v>442.49</c:v>
                </c:pt>
                <c:pt idx="2">
                  <c:v>443.52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22-8DA5-423C-9687-530D239898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96069784"/>
        <c:axId val="695780864"/>
      </c:scatterChart>
      <c:valAx>
        <c:axId val="696069784"/>
        <c:scaling>
          <c:orientation val="minMax"/>
          <c:max val="37"/>
          <c:min val="-3"/>
        </c:scaling>
        <c:delete val="0"/>
        <c:axPos val="b"/>
        <c:majorGridlines/>
        <c:minorGridlines>
          <c:spPr>
            <a:ln>
              <a:noFill/>
            </a:ln>
          </c:spPr>
        </c:minorGridlines>
        <c:title>
          <c:tx>
            <c:rich>
              <a:bodyPr/>
              <a:lstStyle/>
              <a:p>
                <a:pPr>
                  <a:defRPr sz="95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950"/>
                  <a:t>staničení (m)</a:t>
                </a:r>
              </a:p>
            </c:rich>
          </c:tx>
          <c:layout>
            <c:manualLayout>
              <c:xMode val="edge"/>
              <c:yMode val="edge"/>
              <c:x val="0.47382025522671734"/>
              <c:y val="0.9113420920933617"/>
            </c:manualLayout>
          </c:layout>
          <c:overlay val="0"/>
          <c:spPr>
            <a:noFill/>
            <a:ln w="25400">
              <a:noFill/>
            </a:ln>
          </c:spPr>
        </c:title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695780864"/>
        <c:crosses val="autoZero"/>
        <c:crossBetween val="midCat"/>
        <c:majorUnit val="1"/>
        <c:minorUnit val="1"/>
      </c:valAx>
      <c:valAx>
        <c:axId val="695780864"/>
        <c:scaling>
          <c:orientation val="minMax"/>
          <c:max val="448"/>
          <c:min val="44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950"/>
                  <a:t>nadmořská výška (m n.m.)</a:t>
                </a:r>
              </a:p>
            </c:rich>
          </c:tx>
          <c:layout>
            <c:manualLayout>
              <c:xMode val="edge"/>
              <c:yMode val="edge"/>
              <c:x val="1.6285636709204455E-2"/>
              <c:y val="0.303986701071197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696069784"/>
        <c:crossesAt val="-10"/>
        <c:crossBetween val="midCat"/>
        <c:majorUnit val="1"/>
        <c:minorUnit val="0.5"/>
      </c:valAx>
      <c:spPr>
        <a:solidFill>
          <a:schemeClr val="bg1"/>
        </a:solidFill>
        <a:ln w="25400">
          <a:noFill/>
        </a:ln>
      </c:spPr>
    </c:plotArea>
    <c:legend>
      <c:legendPos val="r"/>
      <c:layout>
        <c:manualLayout>
          <c:xMode val="edge"/>
          <c:yMode val="edge"/>
          <c:x val="0.55908261467316578"/>
          <c:y val="0.9184714966081069"/>
          <c:w val="0.4332791159725724"/>
          <c:h val="6.7522898061910946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00FFFF"/>
    </a:solidFill>
    <a:ln w="9525">
      <a:solidFill>
        <a:srgbClr val="000000"/>
      </a:solidFill>
    </a:ln>
  </c:spPr>
  <c:txPr>
    <a:bodyPr/>
    <a:lstStyle/>
    <a:p>
      <a:pPr>
        <a:defRPr sz="115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2">
    <c:autoUpdate val="0"/>
  </c:externalData>
  <c:userShapes r:id="rId3"/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0.90257</cdr:x>
      <cdr:y>0.01258</cdr:y>
    </cdr:from>
    <cdr:to>
      <cdr:x>0.99506</cdr:x>
      <cdr:y>0.08067</cdr:y>
    </cdr:to>
    <cdr:pic>
      <cdr:nvPicPr>
        <cdr:cNvPr id="9" name="chart">
          <a:extLst xmlns:a="http://schemas.openxmlformats.org/drawingml/2006/main">
            <a:ext uri="{FF2B5EF4-FFF2-40B4-BE49-F238E27FC236}">
              <a16:creationId xmlns:a16="http://schemas.microsoft.com/office/drawing/2014/main" id="{5F12FF11-8CE5-4D55-B82C-6892F92172CC}"/>
            </a:ext>
          </a:extLst>
        </cdr:cNvPr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10471121" y="57037"/>
          <a:ext cx="1073018" cy="308724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0.9033</cdr:x>
      <cdr:y>0.34436</cdr:y>
    </cdr:from>
    <cdr:to>
      <cdr:x>0.92652</cdr:x>
      <cdr:y>0.57682</cdr:y>
    </cdr:to>
    <cdr:sp macro="" textlink="">
      <cdr:nvSpPr>
        <cdr:cNvPr id="25" name="Rectangle 1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0479611" y="1561073"/>
          <a:ext cx="269385" cy="1053803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>
            <a:lumMod val="85000"/>
            <a:alpha val="50000"/>
          </a:schemeClr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0.0746</cdr:x>
      <cdr:y>0.29888</cdr:y>
    </cdr:from>
    <cdr:to>
      <cdr:x>0.20213</cdr:x>
      <cdr:y>0.41775</cdr:y>
    </cdr:to>
    <cdr:sp macro="" textlink="">
      <cdr:nvSpPr>
        <cdr:cNvPr id="10" name="Text Box 3">
          <a:extLst xmlns:a="http://schemas.openxmlformats.org/drawingml/2006/main">
            <a:ext uri="{FF2B5EF4-FFF2-40B4-BE49-F238E27FC236}">
              <a16:creationId xmlns:a16="http://schemas.microsoft.com/office/drawing/2014/main" id="{4B6828C8-2A14-43D1-81A2-E50EDA4ED268}"/>
            </a:ext>
          </a:extLst>
        </cdr:cNvPr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5400000">
          <a:off x="1335776" y="884803"/>
          <a:ext cx="538944" cy="1479533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>
            <a:lumMod val="85000"/>
          </a:schemeClr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 vert="horz" wrap="square" lIns="18288" tIns="0" rIns="18288" bIns="22860" anchor="ctr" upright="1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 rtl="0">
            <a:defRPr sz="1000"/>
          </a:pPr>
          <a:r>
            <a:rPr lang="cs-CZ" sz="800" b="1" i="0" u="none" strike="noStrike" baseline="0">
              <a:solidFill>
                <a:srgbClr val="000000"/>
              </a:solidFill>
              <a:latin typeface="Arial CE"/>
              <a:cs typeface="Arial CE"/>
            </a:rPr>
            <a:t>Vyústění odvodního potrubí do otevřeného přívodního příkopu bezejmenného vodního toku staničení 0,0 m</a:t>
          </a:r>
        </a:p>
      </cdr:txBody>
    </cdr:sp>
  </cdr:relSizeAnchor>
  <cdr:relSizeAnchor xmlns:cdr="http://schemas.openxmlformats.org/drawingml/2006/chartDrawing">
    <cdr:from>
      <cdr:x>0.659</cdr:x>
      <cdr:y>0.24612</cdr:y>
    </cdr:from>
    <cdr:to>
      <cdr:x>0.76061</cdr:x>
      <cdr:y>0.33664</cdr:y>
    </cdr:to>
    <cdr:sp macro="" textlink="">
      <cdr:nvSpPr>
        <cdr:cNvPr id="11" name="Text Box 3">
          <a:extLst xmlns:a="http://schemas.openxmlformats.org/drawingml/2006/main">
            <a:ext uri="{FF2B5EF4-FFF2-40B4-BE49-F238E27FC236}">
              <a16:creationId xmlns:a16="http://schemas.microsoft.com/office/drawing/2014/main" id="{8544A58D-200D-42BF-A23E-DBB00DFF874F}"/>
            </a:ext>
          </a:extLst>
        </cdr:cNvPr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7645310" y="1115880"/>
          <a:ext cx="1178824" cy="410409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>
            <a:lumMod val="85000"/>
          </a:schemeClr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 vert="horz" wrap="square" lIns="18288" tIns="0" rIns="18288" bIns="22860" anchor="ctr" upright="1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 rtl="0">
            <a:defRPr sz="1000"/>
          </a:pPr>
          <a:r>
            <a:rPr lang="cs-CZ" sz="800" b="1" i="0" u="none" strike="noStrike" baseline="0">
              <a:solidFill>
                <a:srgbClr val="000000"/>
              </a:solidFill>
              <a:latin typeface="Arial CE"/>
              <a:cs typeface="Arial CE"/>
            </a:rPr>
            <a:t>Revizní  šachta DN 600 </a:t>
          </a:r>
        </a:p>
        <a:p xmlns:a="http://schemas.openxmlformats.org/drawingml/2006/main">
          <a:pPr algn="ctr" rtl="0">
            <a:defRPr sz="1000"/>
          </a:pPr>
          <a:r>
            <a:rPr lang="cs-CZ" sz="800" b="1" i="0" u="none" strike="noStrike" baseline="0">
              <a:solidFill>
                <a:srgbClr val="000000"/>
              </a:solidFill>
              <a:latin typeface="Arial CE"/>
              <a:cs typeface="Arial CE"/>
            </a:rPr>
            <a:t>v lomovém bodě, staničení 25,3 m</a:t>
          </a:r>
        </a:p>
      </cdr:txBody>
    </cdr:sp>
  </cdr:relSizeAnchor>
  <cdr:relSizeAnchor xmlns:cdr="http://schemas.openxmlformats.org/drawingml/2006/chartDrawing">
    <cdr:from>
      <cdr:x>0.70082</cdr:x>
      <cdr:y>0.40009</cdr:y>
    </cdr:from>
    <cdr:to>
      <cdr:x>0.71137</cdr:x>
      <cdr:y>0.58225</cdr:y>
    </cdr:to>
    <cdr:sp macro="" textlink="">
      <cdr:nvSpPr>
        <cdr:cNvPr id="12" name="Rectangle 1">
          <a:extLst xmlns:a="http://schemas.openxmlformats.org/drawingml/2006/main">
            <a:ext uri="{FF2B5EF4-FFF2-40B4-BE49-F238E27FC236}">
              <a16:creationId xmlns:a16="http://schemas.microsoft.com/office/drawing/2014/main" id="{C9A5280A-0ED2-40B5-A9D9-9A084AAE9988}"/>
            </a:ext>
          </a:extLst>
        </cdr:cNvPr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130584" y="1813964"/>
          <a:ext cx="122396" cy="825895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>
            <a:lumMod val="85000"/>
            <a:alpha val="50000"/>
          </a:schemeClr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0.27477</cdr:x>
      <cdr:y>0.41036</cdr:y>
    </cdr:from>
    <cdr:to>
      <cdr:x>0.474</cdr:x>
      <cdr:y>0.44398</cdr:y>
    </cdr:to>
    <cdr:sp macro="" textlink="">
      <cdr:nvSpPr>
        <cdr:cNvPr id="7" name="Text Box 3">
          <a:extLst xmlns:a="http://schemas.openxmlformats.org/drawingml/2006/main">
            <a:ext uri="{FF2B5EF4-FFF2-40B4-BE49-F238E27FC236}">
              <a16:creationId xmlns:a16="http://schemas.microsoft.com/office/drawing/2014/main" id="{6374D7A3-2540-48B8-AD73-0AA298684676}"/>
            </a:ext>
          </a:extLst>
        </cdr:cNvPr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5400000">
          <a:off x="4267200" y="781050"/>
          <a:ext cx="152400" cy="231140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 vert="horz" wrap="square" lIns="18288" tIns="0" rIns="18288" bIns="22860" anchor="ctr" upright="1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 rtl="0">
            <a:defRPr sz="1000"/>
          </a:pPr>
          <a:r>
            <a:rPr lang="cs-CZ" sz="800" b="1" i="0" u="none" strike="noStrike" baseline="0">
              <a:solidFill>
                <a:srgbClr val="000000"/>
              </a:solidFill>
              <a:latin typeface="Arial CE"/>
              <a:cs typeface="Arial CE"/>
            </a:rPr>
            <a:t>komunikace Na Vinicích</a:t>
          </a:r>
        </a:p>
      </cdr:txBody>
    </cdr:sp>
  </cdr:relSizeAnchor>
  <cdr:relSizeAnchor xmlns:cdr="http://schemas.openxmlformats.org/drawingml/2006/chartDrawing">
    <cdr:from>
      <cdr:x>0.86152</cdr:x>
      <cdr:y>0.13585</cdr:y>
    </cdr:from>
    <cdr:to>
      <cdr:x>0.96617</cdr:x>
      <cdr:y>0.27507</cdr:y>
    </cdr:to>
    <cdr:sp macro="" textlink="">
      <cdr:nvSpPr>
        <cdr:cNvPr id="8" name="Text Box 3">
          <a:extLst xmlns:a="http://schemas.openxmlformats.org/drawingml/2006/main">
            <a:ext uri="{FF2B5EF4-FFF2-40B4-BE49-F238E27FC236}">
              <a16:creationId xmlns:a16="http://schemas.microsoft.com/office/drawing/2014/main" id="{4201A906-F9BE-44DB-A561-42F38CFA7E25}"/>
            </a:ext>
          </a:extLst>
        </cdr:cNvPr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5400000">
          <a:off x="10286353" y="324497"/>
          <a:ext cx="631186" cy="1214092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>
            <a:lumMod val="85000"/>
          </a:schemeClr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 vert="horz" wrap="square" lIns="18288" tIns="0" rIns="18288" bIns="22860" anchor="ctr" upright="1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 rtl="0">
            <a:defRPr sz="1000"/>
          </a:pPr>
          <a:endParaRPr lang="cs-CZ" sz="800" b="1" i="0" u="none" strike="noStrike" baseline="0">
            <a:solidFill>
              <a:srgbClr val="000000"/>
            </a:solidFill>
            <a:latin typeface="Arial CE"/>
            <a:cs typeface="Arial CE"/>
          </a:endParaRPr>
        </a:p>
        <a:p xmlns:a="http://schemas.openxmlformats.org/drawingml/2006/main">
          <a:pPr algn="ctr" rtl="0">
            <a:defRPr sz="1000"/>
          </a:pPr>
          <a:r>
            <a:rPr lang="cs-CZ" sz="800" b="1" i="0" u="none" strike="noStrike" baseline="0">
              <a:solidFill>
                <a:srgbClr val="000000"/>
              </a:solidFill>
              <a:latin typeface="Arial CE"/>
              <a:cs typeface="Arial CE"/>
            </a:rPr>
            <a:t>Sběrná šachta DN 1000, </a:t>
          </a:r>
        </a:p>
        <a:p xmlns:a="http://schemas.openxmlformats.org/drawingml/2006/main">
          <a:pPr algn="ctr" rtl="0">
            <a:defRPr sz="1000"/>
          </a:pPr>
          <a:r>
            <a:rPr lang="cs-CZ" sz="800" b="1" i="0" u="none" strike="noStrike" baseline="0">
              <a:solidFill>
                <a:srgbClr val="000000"/>
              </a:solidFill>
              <a:latin typeface="Arial CE"/>
              <a:cs typeface="Arial CE"/>
            </a:rPr>
            <a:t>připojení sběrného drénu a dešťové kanalizace,</a:t>
          </a:r>
        </a:p>
        <a:p xmlns:a="http://schemas.openxmlformats.org/drawingml/2006/main"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000"/>
          </a:pPr>
          <a:r>
            <a:rPr lang="cs-CZ" sz="800" b="1" i="0" baseline="0">
              <a:effectLst/>
              <a:latin typeface="Arial CE" panose="020B0604020202020204" pitchFamily="34" charset="0"/>
              <a:ea typeface="+mn-ea"/>
              <a:cs typeface="Arial CE" panose="020B0604020202020204" pitchFamily="34" charset="0"/>
            </a:rPr>
            <a:t>staničení 34,7 m</a:t>
          </a:r>
          <a:endParaRPr lang="cs-CZ" sz="800">
            <a:effectLst/>
            <a:latin typeface="Arial CE" panose="020B0604020202020204" pitchFamily="34" charset="0"/>
            <a:cs typeface="Arial CE" panose="020B0604020202020204" pitchFamily="34" charset="0"/>
          </a:endParaRPr>
        </a:p>
        <a:p xmlns:a="http://schemas.openxmlformats.org/drawingml/2006/main">
          <a:pPr algn="ctr" rtl="0">
            <a:defRPr sz="1000"/>
          </a:pPr>
          <a:endParaRPr lang="cs-CZ" sz="800" b="1" i="0" u="none" strike="noStrike" baseline="0">
            <a:solidFill>
              <a:srgbClr val="000000"/>
            </a:solidFill>
            <a:latin typeface="Arial CE"/>
            <a:cs typeface="Arial CE"/>
          </a:endParaRPr>
        </a:p>
      </cdr:txBody>
    </cdr:sp>
  </cdr:relSizeAnchor>
  <cdr:relSizeAnchor xmlns:cdr="http://schemas.openxmlformats.org/drawingml/2006/chartDrawing">
    <cdr:from>
      <cdr:x>0.32359</cdr:x>
      <cdr:y>0.56115</cdr:y>
    </cdr:from>
    <cdr:to>
      <cdr:x>0.40969</cdr:x>
      <cdr:y>0.58534</cdr:y>
    </cdr:to>
    <cdr:sp macro="" textlink="">
      <cdr:nvSpPr>
        <cdr:cNvPr id="16" name="Text Box 3">
          <a:extLst xmlns:a="http://schemas.openxmlformats.org/drawingml/2006/main">
            <a:ext uri="{FF2B5EF4-FFF2-40B4-BE49-F238E27FC236}">
              <a16:creationId xmlns:a16="http://schemas.microsoft.com/office/drawing/2014/main" id="{9A5D9E6A-04EC-417D-B560-795455FAA273}"/>
            </a:ext>
          </a:extLst>
        </cdr:cNvPr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5400000">
          <a:off x="4198741" y="2099592"/>
          <a:ext cx="109630" cy="998885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 vert="horz" wrap="square" lIns="18288" tIns="0" rIns="18288" bIns="22860" anchor="ctr" upright="1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 rtl="0">
            <a:defRPr sz="1000"/>
          </a:pPr>
          <a:r>
            <a:rPr lang="cs-CZ" sz="800" b="1" i="1" u="none" strike="noStrike" baseline="0">
              <a:solidFill>
                <a:srgbClr val="000000"/>
              </a:solidFill>
              <a:latin typeface="Arial CE"/>
              <a:cs typeface="Arial CE"/>
            </a:rPr>
            <a:t>obetonováno</a:t>
          </a:r>
        </a:p>
      </cdr:txBody>
    </cdr:sp>
  </cdr:relSizeAnchor>
  <cdr:relSizeAnchor xmlns:cdr="http://schemas.openxmlformats.org/drawingml/2006/chartDrawing">
    <cdr:from>
      <cdr:x>0.39599</cdr:x>
      <cdr:y>0.51493</cdr:y>
    </cdr:from>
    <cdr:to>
      <cdr:x>0.39909</cdr:x>
      <cdr:y>0.52287</cdr:y>
    </cdr:to>
    <cdr:sp macro="" textlink="">
      <cdr:nvSpPr>
        <cdr:cNvPr id="2" name="Ovál 1">
          <a:extLst xmlns:a="http://schemas.openxmlformats.org/drawingml/2006/main">
            <a:ext uri="{FF2B5EF4-FFF2-40B4-BE49-F238E27FC236}">
              <a16:creationId xmlns:a16="http://schemas.microsoft.com/office/drawing/2014/main" id="{FEA1F1C7-A907-4A7B-87B5-263DB8030B7D}"/>
            </a:ext>
          </a:extLst>
        </cdr:cNvPr>
        <cdr:cNvSpPr/>
      </cdr:nvSpPr>
      <cdr:spPr bwMode="auto">
        <a:xfrm xmlns:a="http://schemas.openxmlformats.org/drawingml/2006/main">
          <a:off x="4594005" y="2334663"/>
          <a:ext cx="35964" cy="35999"/>
        </a:xfrm>
        <a:prstGeom xmlns:a="http://schemas.openxmlformats.org/drawingml/2006/main" prst="ellipse">
          <a:avLst/>
        </a:prstGeom>
        <a:solidFill xmlns:a="http://schemas.openxmlformats.org/drawingml/2006/main">
          <a:srgbClr val="FF0000"/>
        </a:solidFill>
        <a:ln xmlns:a="http://schemas.openxmlformats.org/drawingml/2006/main" w="9525" cap="flat" cmpd="sng" algn="ctr">
          <a:solidFill>
            <a:srgbClr val="FF0000"/>
          </a:solidFill>
          <a:prstDash val="solid"/>
          <a:round/>
          <a:headEnd type="none" w="med" len="med"/>
          <a:tailEnd type="none" w="med" len="med"/>
        </a:ln>
        <a:effectLst xmlns:a="http://schemas.openxmlformats.org/drawingml/2006/main"/>
      </cdr:spPr>
      <cdr:txBody>
        <a:bodyPr xmlns:a="http://schemas.openxmlformats.org/drawingml/2006/main" vertOverflow="clip" wrap="square" lIns="18288" tIns="0" rIns="0" bIns="0" upright="1"/>
        <a:lstStyle xmlns:a="http://schemas.openxmlformats.org/drawingml/2006/main"/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0.34081</cdr:x>
      <cdr:y>0.47153</cdr:y>
    </cdr:from>
    <cdr:to>
      <cdr:x>0.46086</cdr:x>
      <cdr:y>0.51821</cdr:y>
    </cdr:to>
    <cdr:sp macro="" textlink="">
      <cdr:nvSpPr>
        <cdr:cNvPr id="3" name="TextovéPole 2">
          <a:extLst xmlns:a="http://schemas.openxmlformats.org/drawingml/2006/main">
            <a:ext uri="{FF2B5EF4-FFF2-40B4-BE49-F238E27FC236}">
              <a16:creationId xmlns:a16="http://schemas.microsoft.com/office/drawing/2014/main" id="{1D24C14C-2AE2-4552-B54B-9E657765E768}"/>
            </a:ext>
          </a:extLst>
        </cdr:cNvPr>
        <cdr:cNvSpPr txBox="1"/>
      </cdr:nvSpPr>
      <cdr:spPr>
        <a:xfrm xmlns:a="http://schemas.openxmlformats.org/drawingml/2006/main">
          <a:off x="3953891" y="2137849"/>
          <a:ext cx="1392754" cy="21164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800" b="1">
              <a:solidFill>
                <a:srgbClr val="FF0000"/>
              </a:solidFill>
              <a:latin typeface="Arial" panose="020B0604020202020204" pitchFamily="34" charset="0"/>
              <a:cs typeface="Arial" panose="020B0604020202020204" pitchFamily="34" charset="0"/>
            </a:rPr>
            <a:t>kabel NN společnosti E.on</a:t>
          </a:r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Kucharský</dc:creator>
  <cp:keywords/>
  <dc:description/>
  <cp:lastModifiedBy>Tomáš Kucharský</cp:lastModifiedBy>
  <cp:revision>11</cp:revision>
  <dcterms:created xsi:type="dcterms:W3CDTF">2018-05-03T12:37:00Z</dcterms:created>
  <dcterms:modified xsi:type="dcterms:W3CDTF">2018-06-13T13:10:00Z</dcterms:modified>
</cp:coreProperties>
</file>